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CE" w:rsidRPr="00C41058" w:rsidRDefault="00923ECE">
      <w:pPr>
        <w:rPr>
          <w:b/>
          <w:sz w:val="28"/>
          <w:u w:val="single"/>
        </w:rPr>
      </w:pPr>
      <w:r w:rsidRPr="00C41058">
        <w:rPr>
          <w:b/>
          <w:sz w:val="28"/>
          <w:u w:val="single"/>
        </w:rPr>
        <w:t xml:space="preserve">2012 Accomplishments </w:t>
      </w:r>
    </w:p>
    <w:p w:rsidR="00BF3432" w:rsidRDefault="00BF3432">
      <w:pPr>
        <w:rPr>
          <w:b/>
          <w:sz w:val="28"/>
          <w:u w:val="single"/>
        </w:rPr>
      </w:pPr>
    </w:p>
    <w:p w:rsidR="00813828" w:rsidRPr="00A40DF7" w:rsidRDefault="00A40DF7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India </w:t>
      </w:r>
      <w:r w:rsidRPr="00A40DF7">
        <w:rPr>
          <w:b/>
          <w:sz w:val="28"/>
          <w:u w:val="single"/>
        </w:rPr>
        <w:t>Programs</w:t>
      </w:r>
    </w:p>
    <w:p w:rsidR="005721B8" w:rsidRDefault="005721B8" w:rsidP="004F2791">
      <w:pPr>
        <w:rPr>
          <w:b/>
        </w:rPr>
      </w:pPr>
    </w:p>
    <w:p w:rsidR="004B4E32" w:rsidRDefault="004B4E32" w:rsidP="004F2791">
      <w:r w:rsidRPr="004B4E32">
        <w:rPr>
          <w:b/>
        </w:rPr>
        <w:t>Healthy Workplace</w:t>
      </w:r>
      <w:r>
        <w:t xml:space="preserve"> </w:t>
      </w:r>
    </w:p>
    <w:p w:rsidR="00923ECE" w:rsidRDefault="00053C59" w:rsidP="004F2791">
      <w:r>
        <w:t>In 2012, we l</w:t>
      </w:r>
      <w:r w:rsidR="00923ECE">
        <w:t xml:space="preserve">aunched </w:t>
      </w:r>
      <w:r w:rsidR="003F7FD5">
        <w:t xml:space="preserve">our </w:t>
      </w:r>
      <w:r w:rsidR="00923ECE" w:rsidRPr="004B4E32">
        <w:t>Healthy Workplace</w:t>
      </w:r>
      <w:r w:rsidR="00923ECE" w:rsidRPr="004F2791">
        <w:rPr>
          <w:b/>
        </w:rPr>
        <w:t xml:space="preserve"> </w:t>
      </w:r>
      <w:r w:rsidR="00923ECE" w:rsidRPr="00A40DF7">
        <w:t>program</w:t>
      </w:r>
      <w:r w:rsidRPr="00A40DF7">
        <w:t xml:space="preserve"> in India</w:t>
      </w:r>
      <w:r w:rsidR="00923ECE" w:rsidRPr="00A40DF7">
        <w:t>,</w:t>
      </w:r>
      <w:r w:rsidR="00923ECE">
        <w:t xml:space="preserve"> a p</w:t>
      </w:r>
      <w:r w:rsidR="008013C4">
        <w:t>ioneering public health effort, leveraging</w:t>
      </w:r>
      <w:r w:rsidR="00A40DF7">
        <w:t xml:space="preserve"> the workplace as a platform for chronic disease prevention</w:t>
      </w:r>
      <w:r w:rsidR="00923ECE">
        <w:t xml:space="preserve">.  </w:t>
      </w:r>
    </w:p>
    <w:p w:rsidR="00923ECE" w:rsidRDefault="00923ECE" w:rsidP="00923ECE">
      <w:pPr>
        <w:pStyle w:val="ListParagraph"/>
        <w:numPr>
          <w:ilvl w:val="0"/>
          <w:numId w:val="10"/>
        </w:numPr>
      </w:pPr>
      <w:r>
        <w:t xml:space="preserve">Developed </w:t>
      </w:r>
      <w:r w:rsidR="004F2791">
        <w:t xml:space="preserve">new </w:t>
      </w:r>
      <w:r w:rsidR="00A40DF7">
        <w:t>Healthy Workplace C</w:t>
      </w:r>
      <w:r>
        <w:t xml:space="preserve">riteria </w:t>
      </w:r>
      <w:r w:rsidR="00A40DF7">
        <w:t xml:space="preserve">for India </w:t>
      </w:r>
      <w:r>
        <w:t>with multi-stakeholder input from IT industry</w:t>
      </w:r>
      <w:r w:rsidR="00873163">
        <w:t xml:space="preserve"> an</w:t>
      </w:r>
      <w:r w:rsidR="004B4E32">
        <w:t>d medical experts, at</w:t>
      </w:r>
      <w:r w:rsidR="00A40DF7">
        <w:t xml:space="preserve"> a </w:t>
      </w:r>
      <w:r>
        <w:t>workshop in Bangalore Feb</w:t>
      </w:r>
      <w:r w:rsidR="00053C59">
        <w:t>ruary</w:t>
      </w:r>
      <w:r>
        <w:t xml:space="preserve"> 24, 2012.  </w:t>
      </w:r>
    </w:p>
    <w:p w:rsidR="00A40DF7" w:rsidRDefault="00923ECE" w:rsidP="00053C59">
      <w:pPr>
        <w:pStyle w:val="ListParagraph"/>
        <w:numPr>
          <w:ilvl w:val="0"/>
          <w:numId w:val="10"/>
        </w:numPr>
      </w:pPr>
      <w:r>
        <w:t>Unveiled the criteria</w:t>
      </w:r>
      <w:r w:rsidR="003F7FD5">
        <w:t xml:space="preserve">, in partnership with Public Health Foundation of India (PHFI), </w:t>
      </w:r>
      <w:r>
        <w:t xml:space="preserve">at a </w:t>
      </w:r>
      <w:r w:rsidR="00A40DF7">
        <w:t xml:space="preserve">high-profile </w:t>
      </w:r>
      <w:r>
        <w:t>panel discussion</w:t>
      </w:r>
      <w:r w:rsidR="00A40DF7">
        <w:t xml:space="preserve"> on Nov</w:t>
      </w:r>
      <w:r w:rsidR="008F1003">
        <w:t xml:space="preserve"> 6, 2012, in </w:t>
      </w:r>
      <w:proofErr w:type="spellStart"/>
      <w:r w:rsidR="008F1003">
        <w:t>Gurgaon</w:t>
      </w:r>
      <w:proofErr w:type="spellEnd"/>
      <w:r w:rsidR="008F1003">
        <w:t xml:space="preserve">, </w:t>
      </w:r>
      <w:r w:rsidR="003F7FD5">
        <w:t xml:space="preserve">attended by representatives from Government of India, industry (Accenture, IBM, </w:t>
      </w:r>
      <w:proofErr w:type="spellStart"/>
      <w:r w:rsidR="003F7FD5">
        <w:t>iGate</w:t>
      </w:r>
      <w:proofErr w:type="spellEnd"/>
      <w:r w:rsidR="003F7FD5">
        <w:t xml:space="preserve">), PHFI, WHO, WEF, </w:t>
      </w:r>
      <w:proofErr w:type="spellStart"/>
      <w:r w:rsidR="003F7FD5">
        <w:t>TiE</w:t>
      </w:r>
      <w:proofErr w:type="spellEnd"/>
      <w:r w:rsidR="003F7FD5">
        <w:t xml:space="preserve">, Aetna and other stakeholders.  </w:t>
      </w:r>
      <w:r>
        <w:t xml:space="preserve"> </w:t>
      </w:r>
    </w:p>
    <w:p w:rsidR="00923ECE" w:rsidRDefault="008F1003" w:rsidP="00053C59">
      <w:pPr>
        <w:pStyle w:val="ListParagraph"/>
        <w:numPr>
          <w:ilvl w:val="0"/>
          <w:numId w:val="10"/>
        </w:numPr>
      </w:pPr>
      <w:r>
        <w:t xml:space="preserve">Will use criteria </w:t>
      </w:r>
      <w:r w:rsidR="00A40DF7">
        <w:t xml:space="preserve">for a large-scale Awards program </w:t>
      </w:r>
      <w:r w:rsidR="004B4E32">
        <w:t xml:space="preserve">from 2013 </w:t>
      </w:r>
      <w:r w:rsidR="00A40DF7">
        <w:t xml:space="preserve">to encourage companies </w:t>
      </w:r>
      <w:r w:rsidR="004B4E32">
        <w:t xml:space="preserve">in India </w:t>
      </w:r>
      <w:r w:rsidR="00A40DF7">
        <w:t xml:space="preserve">to invest in workplace wellness.  </w:t>
      </w:r>
    </w:p>
    <w:p w:rsidR="00923ECE" w:rsidRDefault="00923ECE">
      <w:r>
        <w:t xml:space="preserve">  </w:t>
      </w:r>
    </w:p>
    <w:p w:rsidR="004B4E32" w:rsidRDefault="00923ECE">
      <w:proofErr w:type="spellStart"/>
      <w:proofErr w:type="gramStart"/>
      <w:r w:rsidRPr="004F2791">
        <w:rPr>
          <w:b/>
        </w:rPr>
        <w:t>mDiabetes</w:t>
      </w:r>
      <w:proofErr w:type="spellEnd"/>
      <w:proofErr w:type="gramEnd"/>
    </w:p>
    <w:p w:rsidR="00813828" w:rsidRDefault="004B4E32">
      <w:r>
        <w:t xml:space="preserve">We made important advances in 2012 with </w:t>
      </w:r>
      <w:proofErr w:type="spellStart"/>
      <w:r w:rsidRPr="004B4E32">
        <w:t>mDiabetes</w:t>
      </w:r>
      <w:proofErr w:type="spellEnd"/>
      <w:r w:rsidRPr="004B4E32">
        <w:t>,</w:t>
      </w:r>
      <w:r>
        <w:t xml:space="preserve"> o</w:t>
      </w:r>
      <w:r w:rsidR="00873163">
        <w:t xml:space="preserve">ur </w:t>
      </w:r>
      <w:proofErr w:type="gramStart"/>
      <w:r w:rsidR="00873163">
        <w:t>ground-breaking</w:t>
      </w:r>
      <w:proofErr w:type="gramEnd"/>
      <w:r w:rsidR="00A40DF7">
        <w:t xml:space="preserve"> </w:t>
      </w:r>
      <w:r w:rsidR="00873163">
        <w:t xml:space="preserve">1 million person </w:t>
      </w:r>
      <w:proofErr w:type="spellStart"/>
      <w:r w:rsidR="00873163">
        <w:t>mHealth</w:t>
      </w:r>
      <w:proofErr w:type="spellEnd"/>
      <w:r w:rsidR="00923ECE">
        <w:t xml:space="preserve"> </w:t>
      </w:r>
      <w:r w:rsidR="00813828">
        <w:t>program</w:t>
      </w:r>
      <w:r w:rsidR="00053C59">
        <w:t xml:space="preserve"> in India</w:t>
      </w:r>
      <w:r>
        <w:t>, a</w:t>
      </w:r>
      <w:r w:rsidR="00873163">
        <w:t xml:space="preserve"> Clint</w:t>
      </w:r>
      <w:r>
        <w:t xml:space="preserve">on Global Initiative Commitment.  </w:t>
      </w:r>
      <w:r w:rsidR="00053C59">
        <w:t xml:space="preserve">  </w:t>
      </w:r>
      <w:r w:rsidR="00813828">
        <w:t xml:space="preserve"> </w:t>
      </w:r>
    </w:p>
    <w:p w:rsidR="00A40DF7" w:rsidRDefault="008013C4" w:rsidP="004F2791">
      <w:pPr>
        <w:pStyle w:val="ListParagraph"/>
        <w:numPr>
          <w:ilvl w:val="0"/>
          <w:numId w:val="10"/>
        </w:numPr>
      </w:pPr>
      <w:r>
        <w:t>From Jan 9, 2012, key partner Nokia began disseminating 56 t</w:t>
      </w:r>
      <w:r w:rsidR="008938F8">
        <w:t>ext m</w:t>
      </w:r>
      <w:r w:rsidR="004F2791">
        <w:t>essages, developed with Emory Universi</w:t>
      </w:r>
      <w:r>
        <w:t>ty in 2011,</w:t>
      </w:r>
      <w:r w:rsidR="004F2791">
        <w:t xml:space="preserve"> </w:t>
      </w:r>
      <w:r>
        <w:t xml:space="preserve">twice a week, </w:t>
      </w:r>
      <w:r w:rsidR="008938F8">
        <w:t xml:space="preserve">to </w:t>
      </w:r>
      <w:r>
        <w:t>Indian consumers who opted in, in 12 languages</w:t>
      </w:r>
      <w:r w:rsidR="00A40DF7">
        <w:t>.</w:t>
      </w:r>
      <w:r>
        <w:t xml:space="preserve">   </w:t>
      </w:r>
      <w:r w:rsidR="00A40DF7">
        <w:t xml:space="preserve"> </w:t>
      </w:r>
      <w:r>
        <w:t xml:space="preserve">The </w:t>
      </w:r>
      <w:proofErr w:type="gramStart"/>
      <w:r>
        <w:t>six month</w:t>
      </w:r>
      <w:proofErr w:type="gramEnd"/>
      <w:r>
        <w:t xml:space="preserve"> program is free to consumers.  </w:t>
      </w:r>
    </w:p>
    <w:p w:rsidR="004F2791" w:rsidRDefault="00A40DF7" w:rsidP="004F2791">
      <w:pPr>
        <w:pStyle w:val="ListParagraph"/>
        <w:numPr>
          <w:ilvl w:val="0"/>
          <w:numId w:val="10"/>
        </w:numPr>
      </w:pPr>
      <w:r>
        <w:t xml:space="preserve">Reached 450,000 consumers </w:t>
      </w:r>
      <w:r w:rsidR="008013C4">
        <w:t>from different parts of</w:t>
      </w:r>
      <w:r w:rsidR="008938F8">
        <w:t xml:space="preserve"> India </w:t>
      </w:r>
      <w:r>
        <w:t xml:space="preserve">through </w:t>
      </w:r>
      <w:r w:rsidR="004F2791">
        <w:t xml:space="preserve">Nov 2012.  </w:t>
      </w:r>
    </w:p>
    <w:p w:rsidR="00A40DF7" w:rsidRDefault="00A40DF7" w:rsidP="00A40DF7">
      <w:pPr>
        <w:pStyle w:val="ListParagraph"/>
        <w:numPr>
          <w:ilvl w:val="0"/>
          <w:numId w:val="10"/>
        </w:numPr>
      </w:pPr>
      <w:r>
        <w:t xml:space="preserve">Completed Message Refinement consumer research.  </w:t>
      </w:r>
    </w:p>
    <w:p w:rsidR="00A40DF7" w:rsidRDefault="00A40DF7" w:rsidP="00A40DF7">
      <w:pPr>
        <w:pStyle w:val="ListParagraph"/>
        <w:numPr>
          <w:ilvl w:val="1"/>
          <w:numId w:val="10"/>
        </w:numPr>
      </w:pPr>
      <w:r>
        <w:t>Scored responses from 750 consumers for message recall, clarity, ease of understanding and willingness to share.</w:t>
      </w:r>
    </w:p>
    <w:p w:rsidR="00A40DF7" w:rsidRDefault="00A40DF7" w:rsidP="00A40DF7">
      <w:pPr>
        <w:pStyle w:val="ListParagraph"/>
        <w:numPr>
          <w:ilvl w:val="1"/>
          <w:numId w:val="10"/>
        </w:numPr>
      </w:pPr>
      <w:r>
        <w:t xml:space="preserve">Obtained promising consumer reactions, necessitating only slight changes to the message content.   </w:t>
      </w:r>
    </w:p>
    <w:p w:rsidR="00A40DF7" w:rsidRDefault="00A40DF7" w:rsidP="00A40DF7">
      <w:pPr>
        <w:pStyle w:val="ListParagraph"/>
        <w:numPr>
          <w:ilvl w:val="0"/>
          <w:numId w:val="10"/>
        </w:numPr>
      </w:pPr>
      <w:r>
        <w:t xml:space="preserve">Finalized comprehensive Effectiveness Evaluation research design with input from our Behavior Change Task Force and other experts </w:t>
      </w:r>
    </w:p>
    <w:p w:rsidR="00A40DF7" w:rsidRDefault="00A40DF7" w:rsidP="00A40DF7">
      <w:pPr>
        <w:pStyle w:val="ListParagraph"/>
        <w:numPr>
          <w:ilvl w:val="1"/>
          <w:numId w:val="10"/>
        </w:numPr>
      </w:pPr>
      <w:r>
        <w:t xml:space="preserve">Obtained Ethics Approval from the Center for Chronic Disease Control, India.  </w:t>
      </w:r>
    </w:p>
    <w:p w:rsidR="00A40DF7" w:rsidRDefault="00A40DF7" w:rsidP="00A40DF7">
      <w:pPr>
        <w:pStyle w:val="ListParagraph"/>
        <w:numPr>
          <w:ilvl w:val="1"/>
          <w:numId w:val="10"/>
        </w:numPr>
      </w:pPr>
      <w:r>
        <w:t xml:space="preserve">Began Effectiveness Evaluation for </w:t>
      </w:r>
      <w:proofErr w:type="spellStart"/>
      <w:r>
        <w:t>mDiabetes</w:t>
      </w:r>
      <w:proofErr w:type="spellEnd"/>
      <w:r>
        <w:t xml:space="preserve"> Nov 2012.  </w:t>
      </w:r>
    </w:p>
    <w:p w:rsidR="00A40DF7" w:rsidRDefault="00A40DF7" w:rsidP="00A40DF7">
      <w:pPr>
        <w:pStyle w:val="ListParagraph"/>
        <w:numPr>
          <w:ilvl w:val="0"/>
          <w:numId w:val="10"/>
        </w:numPr>
      </w:pPr>
      <w:r>
        <w:t>On track to complete enroll</w:t>
      </w:r>
      <w:r w:rsidR="0090000E">
        <w:t>ing 1 million consumers,</w:t>
      </w:r>
      <w:r>
        <w:t xml:space="preserve"> </w:t>
      </w:r>
      <w:r w:rsidR="0090000E">
        <w:t xml:space="preserve">evaluating program effectiveness, and </w:t>
      </w:r>
      <w:r>
        <w:t>re</w:t>
      </w:r>
      <w:r w:rsidR="0090000E">
        <w:t xml:space="preserve">porting preliminary results to CGI </w:t>
      </w:r>
      <w:r>
        <w:t xml:space="preserve">Sep 2013.    </w:t>
      </w:r>
    </w:p>
    <w:p w:rsidR="00A40DF7" w:rsidRDefault="00A40DF7" w:rsidP="00A40DF7">
      <w:pPr>
        <w:pStyle w:val="ListParagraph"/>
        <w:numPr>
          <w:ilvl w:val="0"/>
          <w:numId w:val="10"/>
        </w:numPr>
      </w:pPr>
      <w:r>
        <w:t xml:space="preserve">Finalists for the 2012 </w:t>
      </w:r>
      <w:proofErr w:type="spellStart"/>
      <w:r>
        <w:t>Meffys</w:t>
      </w:r>
      <w:proofErr w:type="spellEnd"/>
      <w:r>
        <w:t xml:space="preserve"> Award, the mobile community’s major awards for innovative mobile content and programs.  </w:t>
      </w:r>
    </w:p>
    <w:p w:rsidR="00923ECE" w:rsidRDefault="00923ECE"/>
    <w:p w:rsidR="004B4E32" w:rsidRDefault="00053C59" w:rsidP="00053C59">
      <w:r w:rsidRPr="004F2791">
        <w:rPr>
          <w:b/>
        </w:rPr>
        <w:t>India schools program</w:t>
      </w:r>
      <w:r>
        <w:t xml:space="preserve"> </w:t>
      </w:r>
    </w:p>
    <w:p w:rsidR="004B4E32" w:rsidRDefault="004B4E32" w:rsidP="004B4E32">
      <w:pPr>
        <w:pStyle w:val="ListParagraph"/>
        <w:numPr>
          <w:ilvl w:val="0"/>
          <w:numId w:val="10"/>
        </w:numPr>
      </w:pPr>
      <w:r>
        <w:t xml:space="preserve">2011-2012 program </w:t>
      </w:r>
      <w:bookmarkStart w:id="0" w:name="_GoBack"/>
      <w:bookmarkEnd w:id="0"/>
      <w:r>
        <w:t xml:space="preserve">showed positive results - greater awareness of diabetes and its complications, reduced consumption of junk foods and sugary drinks, and increased choice of healthy foods.  </w:t>
      </w:r>
    </w:p>
    <w:p w:rsidR="004B4E32" w:rsidRDefault="005721B8" w:rsidP="004B4E32">
      <w:pPr>
        <w:pStyle w:val="ListParagraph"/>
        <w:numPr>
          <w:ilvl w:val="0"/>
          <w:numId w:val="10"/>
        </w:numPr>
      </w:pPr>
      <w:r>
        <w:t>Continued f</w:t>
      </w:r>
      <w:r w:rsidR="008F1003">
        <w:t xml:space="preserve">unding from Merck is </w:t>
      </w:r>
      <w:r w:rsidR="004B4E32">
        <w:t>support</w:t>
      </w:r>
      <w:r w:rsidR="008F1003">
        <w:t>ing</w:t>
      </w:r>
      <w:r w:rsidR="004B4E32">
        <w:t xml:space="preserve"> program for 2012-2013 in the same 2000 middle school child</w:t>
      </w:r>
      <w:r w:rsidR="008F1003">
        <w:t>ren in 6 schools in Delhi, with</w:t>
      </w:r>
      <w:r w:rsidR="004B4E32">
        <w:t xml:space="preserve"> partner </w:t>
      </w:r>
      <w:proofErr w:type="spellStart"/>
      <w:r w:rsidR="004B4E32">
        <w:t>Hriday</w:t>
      </w:r>
      <w:proofErr w:type="spellEnd"/>
      <w:r w:rsidR="004B4E32">
        <w:t xml:space="preserve">.  </w:t>
      </w:r>
    </w:p>
    <w:p w:rsidR="00053C59" w:rsidRDefault="004B4E32" w:rsidP="004B4E32">
      <w:pPr>
        <w:pStyle w:val="ListParagraph"/>
        <w:numPr>
          <w:ilvl w:val="0"/>
          <w:numId w:val="10"/>
        </w:numPr>
      </w:pPr>
      <w:r>
        <w:t>Program effectiveness will be measured upon completion of program activities in 1H 2013.</w:t>
      </w:r>
    </w:p>
    <w:p w:rsidR="00C41058" w:rsidRDefault="00C41058"/>
    <w:p w:rsidR="00C41058" w:rsidRPr="004B4E32" w:rsidRDefault="004B4E32">
      <w:pPr>
        <w:rPr>
          <w:b/>
          <w:sz w:val="28"/>
          <w:u w:val="single"/>
        </w:rPr>
      </w:pPr>
      <w:r w:rsidRPr="004B4E32">
        <w:rPr>
          <w:b/>
          <w:sz w:val="28"/>
          <w:u w:val="single"/>
        </w:rPr>
        <w:t xml:space="preserve">Advocacy </w:t>
      </w:r>
    </w:p>
    <w:p w:rsidR="001828E5" w:rsidRDefault="001828E5">
      <w:r>
        <w:t>In 2012, w</w:t>
      </w:r>
      <w:r w:rsidR="00053C59">
        <w:t>e continued to urge world leade</w:t>
      </w:r>
      <w:r w:rsidR="00DC543C">
        <w:t xml:space="preserve">rs and the </w:t>
      </w:r>
      <w:r w:rsidR="008F1003">
        <w:t>general public to take action on</w:t>
      </w:r>
      <w:r w:rsidR="00DC543C">
        <w:t xml:space="preserve"> </w:t>
      </w:r>
      <w:proofErr w:type="spellStart"/>
      <w:r w:rsidR="00DC543C">
        <w:t>NCDs</w:t>
      </w:r>
      <w:proofErr w:type="spellEnd"/>
      <w:r w:rsidR="008F1003">
        <w:t xml:space="preserve">., with a focus on prevention.    </w:t>
      </w:r>
      <w:r w:rsidR="00DC543C">
        <w:t xml:space="preserve">  </w:t>
      </w:r>
      <w:r w:rsidR="00053C59">
        <w:t xml:space="preserve"> </w:t>
      </w:r>
    </w:p>
    <w:p w:rsidR="001828E5" w:rsidRDefault="001828E5"/>
    <w:p w:rsidR="001828E5" w:rsidRDefault="001828E5" w:rsidP="001828E5">
      <w:pPr>
        <w:pStyle w:val="ListParagraph"/>
        <w:numPr>
          <w:ilvl w:val="0"/>
          <w:numId w:val="10"/>
        </w:numPr>
      </w:pPr>
      <w:r>
        <w:t xml:space="preserve">Led co-ordination of a </w:t>
      </w:r>
      <w:r w:rsidRPr="00C41058">
        <w:rPr>
          <w:b/>
        </w:rPr>
        <w:t>major 8-part op-ed series</w:t>
      </w:r>
      <w:r>
        <w:t xml:space="preserve"> in September 2012, with placements in the Huffington Post, The Guardian’s Development Blog, and the ONE blog, a strategic communication effort that helped make </w:t>
      </w:r>
      <w:proofErr w:type="spellStart"/>
      <w:r>
        <w:t>NCDs</w:t>
      </w:r>
      <w:proofErr w:type="spellEnd"/>
      <w:r>
        <w:t xml:space="preserve"> one of the key issues of 2012. </w:t>
      </w:r>
    </w:p>
    <w:p w:rsidR="001828E5" w:rsidRDefault="001828E5" w:rsidP="001828E5">
      <w:pPr>
        <w:pStyle w:val="ListParagraph"/>
        <w:numPr>
          <w:ilvl w:val="0"/>
          <w:numId w:val="10"/>
        </w:numPr>
      </w:pPr>
      <w:r>
        <w:t xml:space="preserve">Developed innovative social media tools, leveraging our Interns and Fellows, to create a video – We Have A Situation - and a Healthy Fail meme, compelling people to get engaged with </w:t>
      </w:r>
      <w:proofErr w:type="spellStart"/>
      <w:r>
        <w:t>NCDs</w:t>
      </w:r>
      <w:proofErr w:type="spellEnd"/>
      <w:r>
        <w:t xml:space="preserve"> as an issue.   </w:t>
      </w:r>
    </w:p>
    <w:p w:rsidR="001828E5" w:rsidRDefault="001828E5" w:rsidP="001828E5">
      <w:pPr>
        <w:pStyle w:val="ListParagraph"/>
        <w:numPr>
          <w:ilvl w:val="0"/>
          <w:numId w:val="10"/>
        </w:numPr>
      </w:pPr>
      <w:r>
        <w:t xml:space="preserve">Continued to write actively on various blogs, and by invitation, on Armchair Advocates and CNN.com.  </w:t>
      </w:r>
    </w:p>
    <w:p w:rsidR="001828E5" w:rsidRDefault="001828E5" w:rsidP="001828E5">
      <w:pPr>
        <w:pStyle w:val="ListParagraph"/>
        <w:numPr>
          <w:ilvl w:val="0"/>
          <w:numId w:val="10"/>
        </w:numPr>
      </w:pPr>
      <w:r>
        <w:t xml:space="preserve">Developed a case study on New York City’s bold approach to tackling </w:t>
      </w:r>
      <w:proofErr w:type="spellStart"/>
      <w:r>
        <w:t>NCDs</w:t>
      </w:r>
      <w:proofErr w:type="spellEnd"/>
      <w:r>
        <w:t>.</w:t>
      </w:r>
    </w:p>
    <w:p w:rsidR="001828E5" w:rsidRDefault="008F1003" w:rsidP="001828E5">
      <w:pPr>
        <w:pStyle w:val="ListParagraph"/>
        <w:numPr>
          <w:ilvl w:val="0"/>
          <w:numId w:val="10"/>
        </w:numPr>
      </w:pPr>
      <w:proofErr w:type="spellStart"/>
      <w:r>
        <w:t>Arogya</w:t>
      </w:r>
      <w:proofErr w:type="spellEnd"/>
      <w:r>
        <w:t xml:space="preserve"> World’s </w:t>
      </w:r>
      <w:proofErr w:type="spellStart"/>
      <w:r w:rsidR="001828E5">
        <w:t>Saligram</w:t>
      </w:r>
      <w:proofErr w:type="spellEnd"/>
      <w:r w:rsidR="001828E5">
        <w:t xml:space="preserve"> was a featured speaker at a keynote session on Innovation and </w:t>
      </w:r>
      <w:proofErr w:type="spellStart"/>
      <w:r w:rsidR="001828E5">
        <w:t>NCDs</w:t>
      </w:r>
      <w:proofErr w:type="spellEnd"/>
      <w:r w:rsidR="001828E5">
        <w:t xml:space="preserve"> at the Geneva Health Forum (April 2012).  </w:t>
      </w:r>
    </w:p>
    <w:p w:rsidR="001828E5" w:rsidRDefault="001828E5" w:rsidP="001828E5">
      <w:pPr>
        <w:pStyle w:val="ListParagraph"/>
        <w:numPr>
          <w:ilvl w:val="0"/>
          <w:numId w:val="10"/>
        </w:numPr>
      </w:pPr>
      <w:r>
        <w:t xml:space="preserve">Dr. </w:t>
      </w:r>
      <w:proofErr w:type="spellStart"/>
      <w:r>
        <w:t>Saligram</w:t>
      </w:r>
      <w:proofErr w:type="spellEnd"/>
      <w:r>
        <w:t xml:space="preserve"> spoke at the first Health 2.0 conference in Chicago (Sep 2012).  </w:t>
      </w:r>
    </w:p>
    <w:p w:rsidR="001828E5" w:rsidRDefault="001828E5" w:rsidP="008F1003">
      <w:pPr>
        <w:pStyle w:val="ListParagraph"/>
        <w:numPr>
          <w:ilvl w:val="0"/>
          <w:numId w:val="10"/>
        </w:numPr>
      </w:pPr>
      <w:proofErr w:type="spellStart"/>
      <w:r>
        <w:t>Arogya</w:t>
      </w:r>
      <w:proofErr w:type="spellEnd"/>
      <w:r>
        <w:t xml:space="preserve"> World was invited to participate in Abbott/Unilever’s Diabetes Grand Cha</w:t>
      </w:r>
      <w:r w:rsidR="008F1003">
        <w:t xml:space="preserve">llenge in India (June 2012) and </w:t>
      </w:r>
      <w:r>
        <w:t xml:space="preserve">in the World Economic Forum’s private event on Healthy Living in India (Nov 2012).  </w:t>
      </w:r>
    </w:p>
    <w:p w:rsidR="001828E5" w:rsidRDefault="008F1003" w:rsidP="001828E5">
      <w:pPr>
        <w:pStyle w:val="ListParagraph"/>
        <w:numPr>
          <w:ilvl w:val="0"/>
          <w:numId w:val="10"/>
        </w:numPr>
      </w:pPr>
      <w:proofErr w:type="spellStart"/>
      <w:r>
        <w:t>Arogya</w:t>
      </w:r>
      <w:proofErr w:type="spellEnd"/>
      <w:r>
        <w:t xml:space="preserve"> World committed to participate in</w:t>
      </w:r>
      <w:r w:rsidR="00426D84">
        <w:t>,</w:t>
      </w:r>
      <w:r>
        <w:t xml:space="preserve"> and help sustain</w:t>
      </w:r>
      <w:r w:rsidR="00426D84">
        <w:t>,</w:t>
      </w:r>
      <w:r>
        <w:t xml:space="preserve"> </w:t>
      </w:r>
      <w:r w:rsidR="001828E5">
        <w:t xml:space="preserve">the US based NCD Roundtable, an </w:t>
      </w:r>
      <w:proofErr w:type="gramStart"/>
      <w:r w:rsidR="001828E5">
        <w:t>off-shoot</w:t>
      </w:r>
      <w:proofErr w:type="gramEnd"/>
      <w:r w:rsidR="001828E5">
        <w:t xml:space="preserve"> of the former Globa</w:t>
      </w:r>
      <w:r>
        <w:t xml:space="preserve">l Health Council.   </w:t>
      </w:r>
    </w:p>
    <w:p w:rsidR="005721B8" w:rsidRDefault="005721B8"/>
    <w:p w:rsidR="005721B8" w:rsidRPr="0082620D" w:rsidRDefault="005721B8" w:rsidP="005721B8">
      <w:pPr>
        <w:rPr>
          <w:b/>
          <w:sz w:val="28"/>
          <w:szCs w:val="28"/>
          <w:u w:val="single"/>
        </w:rPr>
      </w:pPr>
      <w:r w:rsidRPr="0082620D">
        <w:rPr>
          <w:b/>
          <w:sz w:val="28"/>
          <w:szCs w:val="28"/>
          <w:u w:val="single"/>
        </w:rPr>
        <w:t xml:space="preserve">Fundraising   </w:t>
      </w:r>
    </w:p>
    <w:p w:rsidR="005721B8" w:rsidRDefault="005721B8" w:rsidP="005721B8">
      <w:pPr>
        <w:pStyle w:val="ListParagraph"/>
        <w:numPr>
          <w:ilvl w:val="0"/>
          <w:numId w:val="10"/>
        </w:numPr>
      </w:pPr>
      <w:r>
        <w:t>Held cultivation/fundraising events in Atlanta and Philadelphia.</w:t>
      </w:r>
    </w:p>
    <w:p w:rsidR="005721B8" w:rsidRDefault="005721B8" w:rsidP="005721B8">
      <w:pPr>
        <w:pStyle w:val="ListParagraph"/>
        <w:numPr>
          <w:ilvl w:val="0"/>
          <w:numId w:val="10"/>
        </w:numPr>
      </w:pPr>
      <w:r>
        <w:t>Participated in online fundraising efforts  (Global Giving)</w:t>
      </w:r>
      <w:r w:rsidR="00BF3432">
        <w:t>.</w:t>
      </w:r>
    </w:p>
    <w:p w:rsidR="005721B8" w:rsidRDefault="005721B8" w:rsidP="005721B8">
      <w:pPr>
        <w:pStyle w:val="ListParagraph"/>
        <w:numPr>
          <w:ilvl w:val="0"/>
          <w:numId w:val="10"/>
        </w:numPr>
      </w:pPr>
      <w:r>
        <w:t xml:space="preserve">Continued major gift solicitation.  </w:t>
      </w:r>
    </w:p>
    <w:p w:rsidR="00053C59" w:rsidRDefault="00053C59"/>
    <w:p w:rsidR="005721B8" w:rsidRPr="0082620D" w:rsidRDefault="00BF3432" w:rsidP="005721B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Organizational Growth</w:t>
      </w:r>
    </w:p>
    <w:p w:rsidR="005721B8" w:rsidRPr="00653715" w:rsidRDefault="005721B8" w:rsidP="00BF3432">
      <w:pPr>
        <w:pStyle w:val="ListParagraph"/>
        <w:numPr>
          <w:ilvl w:val="0"/>
          <w:numId w:val="10"/>
        </w:numPr>
      </w:pPr>
      <w:r w:rsidRPr="00653715">
        <w:t xml:space="preserve">Established </w:t>
      </w:r>
      <w:proofErr w:type="spellStart"/>
      <w:r w:rsidR="00BF3432">
        <w:t>Arogya</w:t>
      </w:r>
      <w:proofErr w:type="spellEnd"/>
      <w:r w:rsidR="00BF3432">
        <w:t xml:space="preserve"> World India Trust </w:t>
      </w:r>
      <w:r w:rsidRPr="00653715">
        <w:t xml:space="preserve">in Bangalore 7 May 2012. </w:t>
      </w:r>
    </w:p>
    <w:p w:rsidR="00BF3432" w:rsidRDefault="00BF3432" w:rsidP="00BF3432">
      <w:pPr>
        <w:pStyle w:val="ListParagraph"/>
        <w:numPr>
          <w:ilvl w:val="0"/>
          <w:numId w:val="10"/>
        </w:numPr>
      </w:pPr>
      <w:r>
        <w:t>E</w:t>
      </w:r>
      <w:r w:rsidR="005721B8">
        <w:t xml:space="preserve">xpanded the board in the US </w:t>
      </w:r>
      <w:r w:rsidR="001D13D6">
        <w:t xml:space="preserve">(total </w:t>
      </w:r>
      <w:r w:rsidR="00426D84">
        <w:t xml:space="preserve">now </w:t>
      </w:r>
      <w:r w:rsidR="001D13D6">
        <w:t xml:space="preserve">6) </w:t>
      </w:r>
      <w:r w:rsidR="005721B8">
        <w:t>and India</w:t>
      </w:r>
      <w:r w:rsidR="001D13D6">
        <w:t xml:space="preserve"> (total 4)</w:t>
      </w:r>
      <w:r w:rsidR="005721B8">
        <w:t xml:space="preserve">.  </w:t>
      </w:r>
    </w:p>
    <w:p w:rsidR="00426D84" w:rsidRDefault="00BF3432" w:rsidP="00BF3432">
      <w:pPr>
        <w:pStyle w:val="ListParagraph"/>
        <w:numPr>
          <w:ilvl w:val="0"/>
          <w:numId w:val="10"/>
        </w:numPr>
      </w:pPr>
      <w:r>
        <w:t>Added</w:t>
      </w:r>
      <w:r w:rsidR="001D13D6">
        <w:t xml:space="preserve"> key staff/consultants  (total</w:t>
      </w:r>
      <w:r>
        <w:t xml:space="preserve"> </w:t>
      </w:r>
      <w:r w:rsidR="00426D84">
        <w:t xml:space="preserve">now </w:t>
      </w:r>
      <w:r>
        <w:t xml:space="preserve">6).  </w:t>
      </w:r>
    </w:p>
    <w:p w:rsidR="00BF3432" w:rsidRDefault="00426D84" w:rsidP="00426D84">
      <w:pPr>
        <w:pStyle w:val="ListParagraph"/>
        <w:numPr>
          <w:ilvl w:val="0"/>
          <w:numId w:val="10"/>
        </w:numPr>
      </w:pPr>
      <w:r>
        <w:t xml:space="preserve">Utilized 5 interns and fellows   </w:t>
      </w:r>
    </w:p>
    <w:p w:rsidR="008F1003" w:rsidRDefault="00BF3432" w:rsidP="00BF3432">
      <w:pPr>
        <w:pStyle w:val="ListParagraph"/>
        <w:numPr>
          <w:ilvl w:val="0"/>
          <w:numId w:val="10"/>
        </w:numPr>
      </w:pPr>
      <w:r>
        <w:t xml:space="preserve">Strengthened </w:t>
      </w:r>
      <w:r w:rsidR="005721B8">
        <w:t>administrative and fin</w:t>
      </w:r>
      <w:r>
        <w:t>ancial reporting capability</w:t>
      </w:r>
      <w:r w:rsidR="008F1003">
        <w:t xml:space="preserve">.   </w:t>
      </w:r>
    </w:p>
    <w:p w:rsidR="00BF3432" w:rsidRDefault="008013C4" w:rsidP="00BF3432">
      <w:pPr>
        <w:pStyle w:val="ListParagraph"/>
        <w:numPr>
          <w:ilvl w:val="0"/>
          <w:numId w:val="10"/>
        </w:numPr>
      </w:pPr>
      <w:r>
        <w:t>Obtained external review of 2011 financials</w:t>
      </w:r>
      <w:r w:rsidR="00426D84">
        <w:t xml:space="preserve"> for state /</w:t>
      </w:r>
      <w:r w:rsidR="008F1003">
        <w:t xml:space="preserve"> federal filings.    </w:t>
      </w:r>
      <w:r w:rsidR="00BF3432">
        <w:t xml:space="preserve"> </w:t>
      </w:r>
    </w:p>
    <w:p w:rsidR="00923ECE" w:rsidRDefault="00923ECE"/>
    <w:p w:rsidR="00923ECE" w:rsidRDefault="00923ECE"/>
    <w:p w:rsidR="00923ECE" w:rsidRDefault="00923ECE">
      <w:r>
        <w:t xml:space="preserve">  </w:t>
      </w:r>
    </w:p>
    <w:sectPr w:rsidR="00923ECE" w:rsidSect="00923EC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14C4"/>
    <w:multiLevelType w:val="hybridMultilevel"/>
    <w:tmpl w:val="6D9C8C38"/>
    <w:lvl w:ilvl="0" w:tplc="AA34FA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D66F4"/>
    <w:multiLevelType w:val="hybridMultilevel"/>
    <w:tmpl w:val="548CD548"/>
    <w:lvl w:ilvl="0" w:tplc="C3AC2186">
      <w:start w:val="1"/>
      <w:numFmt w:val="lowerRoman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884C92"/>
    <w:multiLevelType w:val="hybridMultilevel"/>
    <w:tmpl w:val="917E1D06"/>
    <w:lvl w:ilvl="0" w:tplc="305A52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71D92"/>
    <w:multiLevelType w:val="hybridMultilevel"/>
    <w:tmpl w:val="FA449E2A"/>
    <w:lvl w:ilvl="0" w:tplc="773E2B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C4B1B"/>
    <w:multiLevelType w:val="hybridMultilevel"/>
    <w:tmpl w:val="5FBC4838"/>
    <w:lvl w:ilvl="0" w:tplc="815AE9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4E3285"/>
    <w:multiLevelType w:val="hybridMultilevel"/>
    <w:tmpl w:val="C62E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D2AA1"/>
    <w:multiLevelType w:val="hybridMultilevel"/>
    <w:tmpl w:val="571891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F370C"/>
    <w:multiLevelType w:val="hybridMultilevel"/>
    <w:tmpl w:val="06D2F5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A0F9A"/>
    <w:multiLevelType w:val="hybridMultilevel"/>
    <w:tmpl w:val="CFFEE78C"/>
    <w:lvl w:ilvl="0" w:tplc="AEBE22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A582B"/>
    <w:multiLevelType w:val="multilevel"/>
    <w:tmpl w:val="FA449E2A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23ECE"/>
    <w:rsid w:val="00053C59"/>
    <w:rsid w:val="000F4390"/>
    <w:rsid w:val="001828E5"/>
    <w:rsid w:val="001D13D6"/>
    <w:rsid w:val="003F7FD5"/>
    <w:rsid w:val="00406F24"/>
    <w:rsid w:val="00426D84"/>
    <w:rsid w:val="004B4E32"/>
    <w:rsid w:val="004C1691"/>
    <w:rsid w:val="004F2791"/>
    <w:rsid w:val="005212D5"/>
    <w:rsid w:val="00541FF0"/>
    <w:rsid w:val="005721B8"/>
    <w:rsid w:val="005C4CF8"/>
    <w:rsid w:val="006D2E99"/>
    <w:rsid w:val="008013C4"/>
    <w:rsid w:val="00813828"/>
    <w:rsid w:val="00870B0B"/>
    <w:rsid w:val="00873163"/>
    <w:rsid w:val="008938F8"/>
    <w:rsid w:val="008F1003"/>
    <w:rsid w:val="0090000E"/>
    <w:rsid w:val="00923ECE"/>
    <w:rsid w:val="00A40DF7"/>
    <w:rsid w:val="00A94E98"/>
    <w:rsid w:val="00B5203D"/>
    <w:rsid w:val="00BB7D6D"/>
    <w:rsid w:val="00BF3432"/>
    <w:rsid w:val="00C41058"/>
    <w:rsid w:val="00DC543C"/>
    <w:rsid w:val="00DC6D38"/>
    <w:rsid w:val="00E6611C"/>
    <w:rsid w:val="00EF14CB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8D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23E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613</Words>
  <Characters>3497</Characters>
  <Application>Microsoft Macintosh Word</Application>
  <DocSecurity>0</DocSecurity>
  <Lines>29</Lines>
  <Paragraphs>6</Paragraphs>
  <ScaleCrop>false</ScaleCrop>
  <Company>AROGYA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NALINI Saligram</dc:creator>
  <cp:keywords/>
  <cp:lastModifiedBy>NALINI Saligram</cp:lastModifiedBy>
  <cp:revision>17</cp:revision>
  <dcterms:created xsi:type="dcterms:W3CDTF">2012-11-11T11:30:00Z</dcterms:created>
  <dcterms:modified xsi:type="dcterms:W3CDTF">2012-11-28T02:23:00Z</dcterms:modified>
</cp:coreProperties>
</file>